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AE" w:rsidRPr="007040A5" w:rsidRDefault="009873AE" w:rsidP="0075705D">
      <w:pPr>
        <w:jc w:val="center"/>
        <w:rPr>
          <w:b/>
          <w:sz w:val="28"/>
          <w:szCs w:val="28"/>
        </w:rPr>
      </w:pPr>
      <w:r w:rsidRPr="007040A5">
        <w:rPr>
          <w:b/>
          <w:sz w:val="28"/>
          <w:szCs w:val="28"/>
        </w:rPr>
        <w:t>Резолюция</w:t>
      </w:r>
    </w:p>
    <w:p w:rsidR="009873AE" w:rsidRPr="007040A5" w:rsidRDefault="009873AE" w:rsidP="0075705D">
      <w:pPr>
        <w:jc w:val="center"/>
        <w:rPr>
          <w:b/>
          <w:sz w:val="28"/>
          <w:szCs w:val="28"/>
        </w:rPr>
      </w:pPr>
      <w:r w:rsidRPr="007040A5">
        <w:rPr>
          <w:b/>
          <w:sz w:val="28"/>
          <w:szCs w:val="28"/>
        </w:rPr>
        <w:t>межрегиональной научно-практической конференции</w:t>
      </w:r>
    </w:p>
    <w:p w:rsidR="00FE7FCB" w:rsidRPr="007040A5" w:rsidRDefault="009873AE" w:rsidP="0075705D">
      <w:pPr>
        <w:jc w:val="center"/>
        <w:rPr>
          <w:b/>
          <w:sz w:val="28"/>
          <w:szCs w:val="28"/>
        </w:rPr>
      </w:pPr>
      <w:r w:rsidRPr="007040A5">
        <w:rPr>
          <w:b/>
          <w:color w:val="000000"/>
          <w:sz w:val="28"/>
          <w:szCs w:val="28"/>
        </w:rPr>
        <w:t>«</w:t>
      </w:r>
      <w:r w:rsidR="00FE7FCB" w:rsidRPr="007040A5">
        <w:rPr>
          <w:b/>
          <w:sz w:val="28"/>
          <w:szCs w:val="28"/>
        </w:rPr>
        <w:t>Воспитание в эпоху цифровизации:</w:t>
      </w:r>
    </w:p>
    <w:p w:rsidR="009873AE" w:rsidRPr="00B66CFC" w:rsidRDefault="00FE7FCB" w:rsidP="0075705D">
      <w:pPr>
        <w:jc w:val="center"/>
        <w:rPr>
          <w:b/>
          <w:color w:val="000000"/>
        </w:rPr>
      </w:pPr>
      <w:r w:rsidRPr="007040A5">
        <w:rPr>
          <w:b/>
          <w:sz w:val="28"/>
          <w:szCs w:val="28"/>
        </w:rPr>
        <w:t>вызовы, проблемы,</w:t>
      </w:r>
      <w:r w:rsidR="0002633C" w:rsidRPr="007040A5">
        <w:rPr>
          <w:b/>
          <w:sz w:val="28"/>
          <w:szCs w:val="28"/>
        </w:rPr>
        <w:t xml:space="preserve"> </w:t>
      </w:r>
      <w:r w:rsidRPr="007040A5">
        <w:rPr>
          <w:b/>
          <w:sz w:val="28"/>
          <w:szCs w:val="28"/>
        </w:rPr>
        <w:t>решения</w:t>
      </w:r>
      <w:r w:rsidR="009873AE" w:rsidRPr="007040A5">
        <w:rPr>
          <w:b/>
          <w:color w:val="000000"/>
          <w:sz w:val="28"/>
          <w:szCs w:val="28"/>
        </w:rPr>
        <w:t>»</w:t>
      </w:r>
    </w:p>
    <w:p w:rsidR="00462D52" w:rsidRPr="00B66CFC" w:rsidRDefault="00462D52" w:rsidP="00B66CFC">
      <w:pPr>
        <w:jc w:val="both"/>
        <w:rPr>
          <w:b/>
        </w:rPr>
      </w:pPr>
    </w:p>
    <w:p w:rsidR="006A78AE" w:rsidRDefault="00673804" w:rsidP="00B66CFC">
      <w:pPr>
        <w:ind w:firstLine="708"/>
        <w:jc w:val="both"/>
      </w:pPr>
      <w:r w:rsidRPr="00B66CFC">
        <w:rPr>
          <w:color w:val="000000"/>
        </w:rPr>
        <w:t xml:space="preserve"> </w:t>
      </w:r>
      <w:r w:rsidR="009B566A" w:rsidRPr="00B66CFC">
        <w:rPr>
          <w:color w:val="000000"/>
        </w:rPr>
        <w:t>26 м</w:t>
      </w:r>
      <w:r w:rsidR="009B566A" w:rsidRPr="00B66CFC">
        <w:t xml:space="preserve">арта 2021 </w:t>
      </w:r>
      <w:r w:rsidR="005B388B" w:rsidRPr="00B66CFC">
        <w:t xml:space="preserve">года </w:t>
      </w:r>
      <w:r w:rsidR="009B566A" w:rsidRPr="00B66CFC">
        <w:t xml:space="preserve">состоялась </w:t>
      </w:r>
      <w:r w:rsidR="005B388B" w:rsidRPr="00B66CFC">
        <w:rPr>
          <w:lang w:val="en-US"/>
        </w:rPr>
        <w:t>XV</w:t>
      </w:r>
      <w:r w:rsidR="005B388B" w:rsidRPr="00B66CFC">
        <w:t xml:space="preserve"> </w:t>
      </w:r>
      <w:r w:rsidRPr="00B66CFC">
        <w:t>М</w:t>
      </w:r>
      <w:r w:rsidR="009873AE" w:rsidRPr="00B66CFC">
        <w:t xml:space="preserve">ежрегиональная научно-практическая конференция </w:t>
      </w:r>
      <w:r w:rsidR="009873AE" w:rsidRPr="00B66CFC">
        <w:rPr>
          <w:b/>
          <w:color w:val="000000"/>
        </w:rPr>
        <w:t>«</w:t>
      </w:r>
      <w:r w:rsidR="00FE7FCB" w:rsidRPr="00B66CFC">
        <w:rPr>
          <w:b/>
        </w:rPr>
        <w:t>Воспитание в эпоху цифровизации: вызовы, проблемы, решения</w:t>
      </w:r>
      <w:r w:rsidR="009873AE" w:rsidRPr="00B66CFC">
        <w:rPr>
          <w:b/>
          <w:color w:val="000000"/>
        </w:rPr>
        <w:t>»</w:t>
      </w:r>
      <w:r w:rsidR="009873AE" w:rsidRPr="00B66CFC">
        <w:rPr>
          <w:color w:val="000000"/>
        </w:rPr>
        <w:t xml:space="preserve"> </w:t>
      </w:r>
      <w:r w:rsidR="00310310" w:rsidRPr="00B66CFC">
        <w:t>(далее Конференция)</w:t>
      </w:r>
      <w:r w:rsidR="009B566A" w:rsidRPr="00B66CFC">
        <w:t>, организованная</w:t>
      </w:r>
    </w:p>
    <w:p w:rsidR="00310310" w:rsidRPr="00B66CFC" w:rsidRDefault="003A1762" w:rsidP="00B66CFC">
      <w:pPr>
        <w:ind w:firstLine="708"/>
        <w:jc w:val="both"/>
        <w:rPr>
          <w:color w:val="000000"/>
          <w:shd w:val="clear" w:color="auto" w:fill="FFFFFF"/>
        </w:rPr>
      </w:pPr>
      <w:r w:rsidRPr="00B66CFC">
        <w:t xml:space="preserve"> управление</w:t>
      </w:r>
      <w:r w:rsidR="009B566A" w:rsidRPr="00B66CFC">
        <w:t>м</w:t>
      </w:r>
      <w:r w:rsidR="00310310" w:rsidRPr="00B66CFC">
        <w:t xml:space="preserve"> образования Администрации города Иванова, муниципальным бюджетным учреждением «Методическ</w:t>
      </w:r>
      <w:r w:rsidR="0002633C" w:rsidRPr="00B66CFC">
        <w:t>ий центр в системе образования» при поддержке НИЦ социализации и персонализации образования детей ФИРО РАНХиГС.</w:t>
      </w:r>
    </w:p>
    <w:p w:rsidR="0064702C" w:rsidRPr="00B66CFC" w:rsidRDefault="009B566A" w:rsidP="00B66CFC">
      <w:pPr>
        <w:ind w:firstLine="708"/>
        <w:jc w:val="both"/>
        <w:rPr>
          <w:shd w:val="clear" w:color="auto" w:fill="FFFFFF"/>
        </w:rPr>
      </w:pPr>
      <w:r w:rsidRPr="00B66CFC">
        <w:t>Смысловыми ориентирами</w:t>
      </w:r>
      <w:r w:rsidR="0064702C" w:rsidRPr="00B66CFC">
        <w:t xml:space="preserve"> в обсуждении содержания тем</w:t>
      </w:r>
      <w:r w:rsidRPr="00B66CFC">
        <w:t xml:space="preserve"> на конференции </w:t>
      </w:r>
      <w:r w:rsidR="0064702C" w:rsidRPr="00B66CFC">
        <w:t>стали</w:t>
      </w:r>
      <w:r w:rsidRPr="00B66CFC">
        <w:t xml:space="preserve"> изменения, происходящие в обществе и образовании,</w:t>
      </w:r>
      <w:r w:rsidR="0064702C" w:rsidRPr="00B66CFC">
        <w:t xml:space="preserve"> а так </w:t>
      </w:r>
      <w:r w:rsidR="00CA23C9" w:rsidRPr="00B66CFC">
        <w:rPr>
          <w:shd w:val="clear" w:color="auto" w:fill="FFFFFF"/>
        </w:rPr>
        <w:t xml:space="preserve">перспективные задачи </w:t>
      </w:r>
      <w:r w:rsidR="00BA7111" w:rsidRPr="00B66CFC">
        <w:rPr>
          <w:shd w:val="clear" w:color="auto" w:fill="FFFFFF"/>
        </w:rPr>
        <w:t xml:space="preserve">национального проекта «Образование», </w:t>
      </w:r>
      <w:r w:rsidR="00B04648" w:rsidRPr="00B66CFC">
        <w:rPr>
          <w:shd w:val="clear" w:color="auto" w:fill="FFFFFF"/>
        </w:rPr>
        <w:t>Федерального</w:t>
      </w:r>
      <w:r w:rsidR="00BA7111" w:rsidRPr="00B66CFC">
        <w:rPr>
          <w:shd w:val="clear" w:color="auto" w:fill="FFFFFF"/>
        </w:rPr>
        <w:t xml:space="preserve"> </w:t>
      </w:r>
      <w:r w:rsidR="00B04648" w:rsidRPr="00B66CFC">
        <w:rPr>
          <w:shd w:val="clear" w:color="auto" w:fill="FFFFFF"/>
        </w:rPr>
        <w:t>закона</w:t>
      </w:r>
      <w:r w:rsidR="00BA7111" w:rsidRPr="00B66CFC">
        <w:rPr>
          <w:shd w:val="clear" w:color="auto" w:fill="FFFFFF"/>
        </w:rPr>
        <w:t xml:space="preserve"> от 31 июля 2020 года № ФЗ-304 «О внесении изменений в Федеральный закон «Об образовании в Российской Федерации» по вопросам воспитания обучающихся», </w:t>
      </w:r>
      <w:r w:rsidR="00CA23C9" w:rsidRPr="00B66CFC">
        <w:rPr>
          <w:shd w:val="clear" w:color="auto" w:fill="FFFFFF"/>
        </w:rPr>
        <w:t>Стратегии развития воспитания в Российской Федерации до 2025 года</w:t>
      </w:r>
      <w:r w:rsidR="0064702C" w:rsidRPr="00B66CFC">
        <w:rPr>
          <w:shd w:val="clear" w:color="auto" w:fill="FFFFFF"/>
        </w:rPr>
        <w:t xml:space="preserve">, </w:t>
      </w:r>
      <w:r w:rsidR="0064702C" w:rsidRPr="00B66CFC">
        <w:t>которые выступают своеобразным вызовом современности.</w:t>
      </w:r>
    </w:p>
    <w:p w:rsidR="00310310" w:rsidRPr="00B66CFC" w:rsidRDefault="00673804" w:rsidP="00B66CFC">
      <w:pPr>
        <w:ind w:firstLine="708"/>
        <w:jc w:val="both"/>
        <w:rPr>
          <w:color w:val="000000"/>
          <w:shd w:val="clear" w:color="auto" w:fill="FFFFFF"/>
        </w:rPr>
      </w:pPr>
      <w:r w:rsidRPr="00B66CFC">
        <w:rPr>
          <w:b/>
          <w:color w:val="000000"/>
          <w:shd w:val="clear" w:color="auto" w:fill="FFFFFF"/>
        </w:rPr>
        <w:t>Цель конференции:</w:t>
      </w:r>
      <w:r w:rsidR="0002633C" w:rsidRPr="00B66CFC">
        <w:rPr>
          <w:color w:val="000000"/>
          <w:shd w:val="clear" w:color="auto" w:fill="FFFFFF"/>
        </w:rPr>
        <w:t xml:space="preserve"> формировани</w:t>
      </w:r>
      <w:r w:rsidRPr="00B66CFC">
        <w:rPr>
          <w:color w:val="000000"/>
          <w:shd w:val="clear" w:color="auto" w:fill="FFFFFF"/>
        </w:rPr>
        <w:t>е</w:t>
      </w:r>
      <w:r w:rsidR="0002633C" w:rsidRPr="00B66CFC">
        <w:rPr>
          <w:color w:val="000000"/>
          <w:shd w:val="clear" w:color="auto" w:fill="FFFFFF"/>
        </w:rPr>
        <w:t xml:space="preserve"> пространства передовых идей, позволяющих определить подходы перспективного развития образования, для построения оптимальной модели действий по совершенствованию системы воспитания в современных условиях.</w:t>
      </w:r>
    </w:p>
    <w:p w:rsidR="0019351A" w:rsidRPr="00B66CFC" w:rsidRDefault="003A1762" w:rsidP="00B66CFC">
      <w:pPr>
        <w:jc w:val="both"/>
        <w:rPr>
          <w:shd w:val="clear" w:color="auto" w:fill="FFFFFF"/>
        </w:rPr>
      </w:pPr>
      <w:r w:rsidRPr="00B66CFC">
        <w:rPr>
          <w:shd w:val="clear" w:color="auto" w:fill="FFFFFF"/>
        </w:rPr>
        <w:tab/>
      </w:r>
      <w:r w:rsidR="0019351A" w:rsidRPr="00B66CFC">
        <w:rPr>
          <w:shd w:val="clear" w:color="auto" w:fill="FFFFFF"/>
        </w:rPr>
        <w:t xml:space="preserve">Традиционными на </w:t>
      </w:r>
      <w:r w:rsidR="00F959FE" w:rsidRPr="00B66CFC">
        <w:rPr>
          <w:shd w:val="clear" w:color="auto" w:fill="FFFFFF"/>
        </w:rPr>
        <w:t>Конференции были</w:t>
      </w:r>
      <w:r w:rsidR="0019351A" w:rsidRPr="00B66CFC">
        <w:rPr>
          <w:shd w:val="clear" w:color="auto" w:fill="FFFFFF"/>
        </w:rPr>
        <w:t xml:space="preserve"> темы: персонализация в решении задач воспитания; социальная инклюзия, как среда поддержки ребенка, находящегося в трудной жизненной ситуации; педагогическая герменевтика, как метод «прочтения» современного ребенка; эффективные технологии воспитания.</w:t>
      </w:r>
    </w:p>
    <w:p w:rsidR="0019351A" w:rsidRPr="00B66CFC" w:rsidRDefault="0019351A" w:rsidP="00B66CFC">
      <w:pPr>
        <w:pStyle w:val="1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</w:pPr>
      <w:r w:rsidRPr="00B66CFC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>В числе новых тем</w:t>
      </w:r>
      <w:r w:rsidR="00DF799A" w:rsidRPr="00B66CFC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 xml:space="preserve"> на конференции прозвучали</w:t>
      </w:r>
      <w:r w:rsidRPr="00B66CFC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>: воспитание в условиях наступающего т</w:t>
      </w:r>
      <w:r w:rsidR="00F959FE" w:rsidRPr="00B66CFC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>рансгуманизма;</w:t>
      </w:r>
      <w:r w:rsidRPr="00B66CFC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 xml:space="preserve"> трудности воспитания детей в цифровую эпоху; оценка влияния новых технологий на разные стороны благополучия детей и подростков; новые роли и функции классного руководителя; воспитание</w:t>
      </w:r>
      <w:r w:rsidR="00F959FE" w:rsidRPr="00B66CFC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 xml:space="preserve"> по новым правилам и программам.</w:t>
      </w:r>
    </w:p>
    <w:p w:rsidR="00D6762B" w:rsidRPr="00B66CFC" w:rsidRDefault="00B61183" w:rsidP="00B66CFC">
      <w:pPr>
        <w:ind w:firstLine="708"/>
        <w:jc w:val="both"/>
      </w:pPr>
      <w:r>
        <w:t>Конференция проходила в формате</w:t>
      </w:r>
      <w:r w:rsidR="005B388B" w:rsidRPr="00B66CFC">
        <w:t xml:space="preserve"> пленарного заседания, работы 9 малых пленумов и Д</w:t>
      </w:r>
      <w:r w:rsidR="000714F3" w:rsidRPr="00B66CFC">
        <w:t xml:space="preserve">иректорского клуба. </w:t>
      </w:r>
      <w:r w:rsidR="00EB23C6" w:rsidRPr="00B66CFC">
        <w:rPr>
          <w:bCs/>
        </w:rPr>
        <w:t>На конференции п</w:t>
      </w:r>
      <w:r w:rsidR="00D6762B" w:rsidRPr="00B66CFC">
        <w:rPr>
          <w:bCs/>
        </w:rPr>
        <w:t xml:space="preserve">редставили свой </w:t>
      </w:r>
      <w:r w:rsidR="005B597D" w:rsidRPr="00B66CFC">
        <w:rPr>
          <w:bCs/>
        </w:rPr>
        <w:t xml:space="preserve">профессиональный </w:t>
      </w:r>
      <w:r w:rsidR="00DF799A" w:rsidRPr="00B66CFC">
        <w:rPr>
          <w:bCs/>
        </w:rPr>
        <w:t xml:space="preserve">опыт </w:t>
      </w:r>
      <w:r w:rsidR="0064702C" w:rsidRPr="00A21618">
        <w:rPr>
          <w:bCs/>
        </w:rPr>
        <w:t>73</w:t>
      </w:r>
      <w:r w:rsidR="00D6762B" w:rsidRPr="00B66CFC">
        <w:rPr>
          <w:bCs/>
          <w:color w:val="FF0000"/>
        </w:rPr>
        <w:t xml:space="preserve"> </w:t>
      </w:r>
      <w:r w:rsidR="00D6762B" w:rsidRPr="00B66CFC">
        <w:rPr>
          <w:bCs/>
        </w:rPr>
        <w:t xml:space="preserve">педагога, </w:t>
      </w:r>
      <w:r w:rsidR="00D6762B" w:rsidRPr="00B66CFC">
        <w:t xml:space="preserve">в числе которых руководители, заместители директоров и педагоги муниципальных общеобразовательных </w:t>
      </w:r>
      <w:r w:rsidR="005B597D" w:rsidRPr="00B66CFC">
        <w:t>организаций;</w:t>
      </w:r>
      <w:r w:rsidR="00EB23C6" w:rsidRPr="00B66CFC">
        <w:t xml:space="preserve"> </w:t>
      </w:r>
      <w:r w:rsidR="005B597D" w:rsidRPr="00B66CFC">
        <w:t xml:space="preserve">учреждений </w:t>
      </w:r>
      <w:r w:rsidR="00D6762B" w:rsidRPr="00B66CFC">
        <w:t>до</w:t>
      </w:r>
      <w:r w:rsidR="005B597D" w:rsidRPr="00B66CFC">
        <w:t>полнительного образования детей;</w:t>
      </w:r>
      <w:r w:rsidR="00CD1774" w:rsidRPr="00B66CFC">
        <w:t xml:space="preserve"> </w:t>
      </w:r>
      <w:r w:rsidR="005B597D" w:rsidRPr="00B66CFC">
        <w:t xml:space="preserve">сотрудники высшей школы; представители системы профессиональной переподготовки </w:t>
      </w:r>
      <w:r w:rsidR="00D6762B" w:rsidRPr="00B66CFC">
        <w:t>и повышения квалификации работников образования</w:t>
      </w:r>
      <w:r w:rsidR="005B597D" w:rsidRPr="00B66CFC">
        <w:t>;</w:t>
      </w:r>
      <w:r w:rsidR="00D6762B" w:rsidRPr="00B66CFC">
        <w:t xml:space="preserve"> руководители и специалисты органов управления образованием, мет</w:t>
      </w:r>
      <w:r w:rsidR="00DF799A" w:rsidRPr="00B66CFC">
        <w:t>одических служб</w:t>
      </w:r>
      <w:r w:rsidR="00CD1774" w:rsidRPr="00B66CFC">
        <w:t>.</w:t>
      </w:r>
    </w:p>
    <w:p w:rsidR="0089078B" w:rsidRPr="00B66CFC" w:rsidRDefault="0089078B" w:rsidP="00B66CFC">
      <w:pPr>
        <w:tabs>
          <w:tab w:val="left" w:pos="720"/>
        </w:tabs>
        <w:ind w:firstLine="709"/>
        <w:jc w:val="both"/>
      </w:pPr>
      <w:r w:rsidRPr="00B66CFC">
        <w:t>Пленар</w:t>
      </w:r>
      <w:r w:rsidR="005B388B" w:rsidRPr="00B66CFC">
        <w:t>ное заседание и малые пленумы</w:t>
      </w:r>
      <w:r w:rsidR="0064702C" w:rsidRPr="00B66CFC">
        <w:t xml:space="preserve"> транслировались</w:t>
      </w:r>
      <w:r w:rsidRPr="00B66CFC">
        <w:t xml:space="preserve"> в онлайн-</w:t>
      </w:r>
      <w:r w:rsidR="0064702C" w:rsidRPr="00B66CFC">
        <w:t xml:space="preserve">формате на площадках </w:t>
      </w:r>
      <w:r w:rsidR="005B388B" w:rsidRPr="00B66CFC">
        <w:rPr>
          <w:lang w:val="en-US"/>
        </w:rPr>
        <w:t>M</w:t>
      </w:r>
      <w:r w:rsidR="0064702C" w:rsidRPr="00B66CFC">
        <w:rPr>
          <w:lang w:val="en-US"/>
        </w:rPr>
        <w:t>icrosoft</w:t>
      </w:r>
      <w:r w:rsidR="0064702C" w:rsidRPr="00B66CFC">
        <w:t xml:space="preserve"> </w:t>
      </w:r>
      <w:r w:rsidR="0064702C" w:rsidRPr="00B66CFC">
        <w:rPr>
          <w:lang w:val="en-US"/>
        </w:rPr>
        <w:t>Teams</w:t>
      </w:r>
      <w:r w:rsidR="0064702C" w:rsidRPr="00B66CFC">
        <w:t xml:space="preserve"> и </w:t>
      </w:r>
      <w:r w:rsidR="0064702C" w:rsidRPr="00B66CFC">
        <w:rPr>
          <w:lang w:val="en-US"/>
        </w:rPr>
        <w:t>Zoom</w:t>
      </w:r>
      <w:r w:rsidR="0064702C" w:rsidRPr="00B66CFC">
        <w:t xml:space="preserve">, а также на </w:t>
      </w:r>
      <w:r w:rsidR="00DE4BF4" w:rsidRPr="00B66CFC">
        <w:rPr>
          <w:lang w:val="en-US"/>
        </w:rPr>
        <w:t>YouTube</w:t>
      </w:r>
      <w:r w:rsidR="0064702C" w:rsidRPr="00B66CFC">
        <w:t xml:space="preserve"> канале МБУ МЦ.</w:t>
      </w:r>
    </w:p>
    <w:p w:rsidR="00CD54AE" w:rsidRPr="00B66CFC" w:rsidRDefault="00CD54AE" w:rsidP="00B66CFC">
      <w:pPr>
        <w:tabs>
          <w:tab w:val="left" w:pos="720"/>
        </w:tabs>
        <w:ind w:firstLine="709"/>
        <w:jc w:val="both"/>
      </w:pPr>
      <w:r w:rsidRPr="00B66CFC">
        <w:t xml:space="preserve">На Конференции состоялся обмен мнениями и обсуждение широкого круга вопросов, связанных с воспитанием подрастающего поколения. В обсуждении участвовали более </w:t>
      </w:r>
      <w:r w:rsidRPr="00A21618">
        <w:t>1000</w:t>
      </w:r>
      <w:r w:rsidRPr="00B66CFC">
        <w:rPr>
          <w:color w:val="FF0000"/>
        </w:rPr>
        <w:t xml:space="preserve"> </w:t>
      </w:r>
      <w:r w:rsidRPr="00B66CFC">
        <w:t>человек из</w:t>
      </w:r>
      <w:r w:rsidRPr="00B66CFC">
        <w:rPr>
          <w:color w:val="FF0000"/>
        </w:rPr>
        <w:t xml:space="preserve"> </w:t>
      </w:r>
      <w:r w:rsidR="000B450B">
        <w:rPr>
          <w:color w:val="000000"/>
          <w:shd w:val="clear" w:color="auto" w:fill="FFFFFF"/>
        </w:rPr>
        <w:t>61 города</w:t>
      </w:r>
      <w:r w:rsidR="005B388B" w:rsidRPr="00B66CFC">
        <w:rPr>
          <w:color w:val="000000"/>
          <w:shd w:val="clear" w:color="auto" w:fill="FFFFFF"/>
        </w:rPr>
        <w:t xml:space="preserve"> Российской Федерации.</w:t>
      </w:r>
    </w:p>
    <w:p w:rsidR="00CD1774" w:rsidRPr="00B66CFC" w:rsidRDefault="00CD1774" w:rsidP="00B66CFC">
      <w:pPr>
        <w:ind w:firstLine="708"/>
        <w:jc w:val="both"/>
        <w:rPr>
          <w:bCs/>
        </w:rPr>
      </w:pPr>
      <w:r w:rsidRPr="00B66CFC">
        <w:t>Ключевыми вопросами, вынесенными на обсуждение, стали:</w:t>
      </w:r>
    </w:p>
    <w:p w:rsidR="00EB23C6" w:rsidRPr="00B66CFC" w:rsidRDefault="00EB23C6" w:rsidP="00B66CFC">
      <w:pPr>
        <w:pStyle w:val="2"/>
        <w:numPr>
          <w:ilvl w:val="0"/>
          <w:numId w:val="17"/>
        </w:numPr>
        <w:tabs>
          <w:tab w:val="left" w:pos="426"/>
          <w:tab w:val="left" w:pos="1134"/>
        </w:tabs>
        <w:jc w:val="both"/>
        <w:rPr>
          <w:color w:val="000000"/>
          <w:sz w:val="24"/>
          <w:szCs w:val="24"/>
        </w:rPr>
      </w:pPr>
      <w:r w:rsidRPr="00B66CFC">
        <w:rPr>
          <w:sz w:val="24"/>
          <w:szCs w:val="24"/>
          <w:shd w:val="clear" w:color="auto" w:fill="FFFFFF"/>
        </w:rPr>
        <w:t>Как выстроить диалог с цифровым поколением.</w:t>
      </w:r>
    </w:p>
    <w:p w:rsidR="00EB23C6" w:rsidRPr="00B66CFC" w:rsidRDefault="00EB23C6" w:rsidP="00B66CFC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От устоявшихся форм воспитания к новым вызовам времени.</w:t>
      </w:r>
    </w:p>
    <w:p w:rsidR="00EB23C6" w:rsidRPr="00B66CFC" w:rsidRDefault="00EB23C6" w:rsidP="00B66CFC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Педагогические условия внедрения общероссийской программы воспитания в образовательных организациях.</w:t>
      </w:r>
    </w:p>
    <w:p w:rsidR="00EB23C6" w:rsidRPr="00B66CFC" w:rsidRDefault="00EB23C6" w:rsidP="00B66CFC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Состояние современного детства и его влияние на выбор содержания и форм организации воспитания.</w:t>
      </w:r>
    </w:p>
    <w:p w:rsidR="00EB23C6" w:rsidRPr="00B66CFC" w:rsidRDefault="00EB23C6" w:rsidP="00B66CFC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Практики воспитания в эпоху сетевизации, цифровизации и виртуализации образования и внедрения дистантных форм обучения школьников.</w:t>
      </w:r>
    </w:p>
    <w:p w:rsidR="00EB23C6" w:rsidRPr="00B66CFC" w:rsidRDefault="00EB23C6" w:rsidP="00B66CFC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Воспитательный потенциал школьного урока: основные факторы.</w:t>
      </w:r>
    </w:p>
    <w:p w:rsidR="00EB23C6" w:rsidRPr="00B66CFC" w:rsidRDefault="00EB23C6" w:rsidP="00B66CFC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Профессионализм классного руководителя: компетентностный подход.</w:t>
      </w:r>
    </w:p>
    <w:p w:rsidR="00EB23C6" w:rsidRPr="00B66CFC" w:rsidRDefault="00EB23C6" w:rsidP="00B66CFC">
      <w:pPr>
        <w:pStyle w:val="a8"/>
        <w:numPr>
          <w:ilvl w:val="0"/>
          <w:numId w:val="17"/>
        </w:numPr>
        <w:tabs>
          <w:tab w:val="left" w:pos="720"/>
        </w:tabs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lastRenderedPageBreak/>
        <w:t>Резервы культуры педагогического коллектива для становления воспитательной системы школы 21 века.</w:t>
      </w:r>
    </w:p>
    <w:p w:rsidR="00CD54AE" w:rsidRPr="00B66CFC" w:rsidRDefault="00EF0236" w:rsidP="00B66CFC">
      <w:pPr>
        <w:tabs>
          <w:tab w:val="left" w:pos="720"/>
        </w:tabs>
        <w:ind w:firstLine="709"/>
        <w:jc w:val="both"/>
      </w:pPr>
      <w:r w:rsidRPr="00B66CFC">
        <w:t>Участники Конференции отметили, что проведение подобных конференций необходимо и крайне полезно, так как способствует профессиональному и личностному росту педагогов и руководителей, позволяет по-новому взглянуть на свою работу, дает толчок к творчеству, позволяет познакомиться с эффективным опытом и внедрить его в свою работу.</w:t>
      </w:r>
    </w:p>
    <w:p w:rsidR="0089078B" w:rsidRPr="00B66CFC" w:rsidRDefault="004631E8" w:rsidP="00B66CFC">
      <w:pPr>
        <w:shd w:val="clear" w:color="auto" w:fill="FFFFFF"/>
        <w:jc w:val="both"/>
      </w:pPr>
      <w:r w:rsidRPr="00B66CFC">
        <w:rPr>
          <w:color w:val="000000"/>
        </w:rPr>
        <w:tab/>
      </w:r>
      <w:r w:rsidR="0089078B" w:rsidRPr="00B66CFC">
        <w:rPr>
          <w:color w:val="000000"/>
        </w:rPr>
        <w:t>Участники</w:t>
      </w:r>
      <w:r w:rsidR="00CA23C9" w:rsidRPr="00B66CFC">
        <w:rPr>
          <w:color w:val="000000"/>
        </w:rPr>
        <w:t xml:space="preserve"> </w:t>
      </w:r>
      <w:r w:rsidR="0089078B" w:rsidRPr="00B66CFC">
        <w:rPr>
          <w:color w:val="000000"/>
        </w:rPr>
        <w:t>конференции</w:t>
      </w:r>
      <w:r w:rsidR="00CA23C9" w:rsidRPr="00B66CFC">
        <w:rPr>
          <w:color w:val="000000"/>
        </w:rPr>
        <w:t xml:space="preserve"> </w:t>
      </w:r>
      <w:r w:rsidR="0089078B" w:rsidRPr="00B66CFC">
        <w:rPr>
          <w:color w:val="000000"/>
        </w:rPr>
        <w:t>пришли</w:t>
      </w:r>
      <w:r w:rsidR="00CA23C9" w:rsidRPr="00B66CFC">
        <w:rPr>
          <w:color w:val="000000"/>
        </w:rPr>
        <w:t xml:space="preserve"> </w:t>
      </w:r>
      <w:r w:rsidR="0089078B" w:rsidRPr="00B66CFC">
        <w:rPr>
          <w:color w:val="000000"/>
        </w:rPr>
        <w:t>к</w:t>
      </w:r>
      <w:r w:rsidR="00CA23C9" w:rsidRPr="00B66CFC">
        <w:rPr>
          <w:color w:val="000000"/>
        </w:rPr>
        <w:t xml:space="preserve"> </w:t>
      </w:r>
      <w:r w:rsidR="0089078B" w:rsidRPr="00B66CFC">
        <w:rPr>
          <w:color w:val="000000"/>
        </w:rPr>
        <w:t>выводу,</w:t>
      </w:r>
      <w:r w:rsidR="00CA23C9" w:rsidRPr="00B66CFC">
        <w:rPr>
          <w:color w:val="000000"/>
        </w:rPr>
        <w:t xml:space="preserve"> </w:t>
      </w:r>
      <w:r w:rsidR="0089078B" w:rsidRPr="00B66CFC">
        <w:rPr>
          <w:color w:val="000000"/>
        </w:rPr>
        <w:t>что</w:t>
      </w:r>
      <w:r w:rsidR="00CA23C9" w:rsidRPr="00B66CFC">
        <w:rPr>
          <w:color w:val="000000"/>
        </w:rPr>
        <w:t xml:space="preserve"> </w:t>
      </w:r>
      <w:r w:rsidR="0089078B" w:rsidRPr="00B66CFC">
        <w:rPr>
          <w:color w:val="000000"/>
        </w:rPr>
        <w:t>цифровая</w:t>
      </w:r>
      <w:r w:rsidR="00CA23C9" w:rsidRPr="00B66CFC">
        <w:rPr>
          <w:color w:val="000000"/>
        </w:rPr>
        <w:t xml:space="preserve"> </w:t>
      </w:r>
      <w:r w:rsidR="0089078B" w:rsidRPr="00B66CFC">
        <w:rPr>
          <w:color w:val="000000"/>
        </w:rPr>
        <w:t xml:space="preserve">трансформация образования подразумевает </w:t>
      </w:r>
      <w:r w:rsidRPr="00B66CFC">
        <w:rPr>
          <w:color w:val="000000"/>
        </w:rPr>
        <w:t>не только</w:t>
      </w:r>
      <w:r w:rsidR="0089078B" w:rsidRPr="00B66CFC">
        <w:rPr>
          <w:color w:val="000000"/>
        </w:rPr>
        <w:t xml:space="preserve"> развитие цифровых</w:t>
      </w:r>
      <w:r w:rsidR="00CA23C9" w:rsidRPr="00B66CFC">
        <w:rPr>
          <w:color w:val="000000"/>
        </w:rPr>
        <w:t xml:space="preserve"> </w:t>
      </w:r>
      <w:r w:rsidRPr="00B66CFC">
        <w:rPr>
          <w:color w:val="000000"/>
        </w:rPr>
        <w:t>технологий и</w:t>
      </w:r>
      <w:r w:rsidR="0089078B" w:rsidRPr="00B66CFC">
        <w:rPr>
          <w:color w:val="000000"/>
        </w:rPr>
        <w:t xml:space="preserve"> модернизацию </w:t>
      </w:r>
      <w:r w:rsidRPr="00B66CFC">
        <w:rPr>
          <w:color w:val="000000"/>
        </w:rPr>
        <w:t>системы управления образованием, но</w:t>
      </w:r>
      <w:r w:rsidR="00CA23C9" w:rsidRPr="00B66CFC">
        <w:rPr>
          <w:color w:val="000000"/>
        </w:rPr>
        <w:t xml:space="preserve"> </w:t>
      </w:r>
      <w:r w:rsidR="0089078B" w:rsidRPr="00B66CFC">
        <w:rPr>
          <w:color w:val="000000"/>
        </w:rPr>
        <w:t>совершенствование</w:t>
      </w:r>
      <w:r w:rsidR="00CA23C9" w:rsidRPr="00B66CFC">
        <w:rPr>
          <w:color w:val="000000"/>
        </w:rPr>
        <w:t xml:space="preserve"> </w:t>
      </w:r>
      <w:r w:rsidR="0089078B" w:rsidRPr="00B66CFC">
        <w:rPr>
          <w:color w:val="000000"/>
        </w:rPr>
        <w:t>цифровой компетенции педагогов</w:t>
      </w:r>
      <w:r w:rsidRPr="00B66CFC">
        <w:rPr>
          <w:color w:val="000000"/>
        </w:rPr>
        <w:t xml:space="preserve">, изменение подходов к воспитанию с учетом индивидуальных особенностей обучающихся, </w:t>
      </w:r>
      <w:r w:rsidR="0089078B" w:rsidRPr="00B66CFC">
        <w:rPr>
          <w:color w:val="000000"/>
        </w:rPr>
        <w:t xml:space="preserve">трансляцию </w:t>
      </w:r>
      <w:r w:rsidRPr="00B66CFC">
        <w:rPr>
          <w:color w:val="000000"/>
        </w:rPr>
        <w:t xml:space="preserve">своего </w:t>
      </w:r>
      <w:r w:rsidR="0089078B" w:rsidRPr="00B66CFC">
        <w:rPr>
          <w:color w:val="000000"/>
        </w:rPr>
        <w:t>инновационного педагогического опыта.</w:t>
      </w:r>
      <w:r w:rsidR="00CB19FD" w:rsidRPr="00B66CFC">
        <w:rPr>
          <w:color w:val="000000"/>
        </w:rPr>
        <w:t xml:space="preserve"> </w:t>
      </w:r>
      <w:r w:rsidR="0089078B" w:rsidRPr="00B66CFC">
        <w:t>Ключевой переменой становится появление учителей, свободно использующих различный материал цифровой культуры, умеющих раскрывать индивидуальность каждого ребёнка.</w:t>
      </w:r>
    </w:p>
    <w:p w:rsidR="000B450B" w:rsidRPr="000B450B" w:rsidRDefault="000B450B" w:rsidP="000B450B">
      <w:pPr>
        <w:shd w:val="clear" w:color="auto" w:fill="FFFFFF"/>
        <w:jc w:val="both"/>
      </w:pPr>
      <w:r w:rsidRPr="000B450B">
        <w:rPr>
          <w:color w:val="000000"/>
        </w:rPr>
        <w:tab/>
      </w:r>
      <w:r w:rsidRPr="000B450B">
        <w:t>Теоретический и практический опыт специалистов в области воспитания представлен в сборнике материалов по итогам конференции.</w:t>
      </w:r>
    </w:p>
    <w:p w:rsidR="0042636E" w:rsidRPr="00B66CFC" w:rsidRDefault="0042636E" w:rsidP="00B66CFC">
      <w:pPr>
        <w:tabs>
          <w:tab w:val="left" w:pos="720"/>
        </w:tabs>
        <w:ind w:firstLine="709"/>
        <w:jc w:val="both"/>
      </w:pPr>
      <w:r w:rsidRPr="00B66CFC">
        <w:t>В дистанционном формате к обсуждению проблем были приглашены ведущие специалисты в вопросах воспитания.</w:t>
      </w:r>
    </w:p>
    <w:p w:rsidR="00CD1774" w:rsidRPr="00B66CFC" w:rsidRDefault="00F959FE" w:rsidP="00B66CFC">
      <w:pPr>
        <w:tabs>
          <w:tab w:val="left" w:pos="720"/>
        </w:tabs>
        <w:ind w:firstLine="709"/>
        <w:jc w:val="both"/>
      </w:pPr>
      <w:r w:rsidRPr="00B66CFC">
        <w:t>В каче</w:t>
      </w:r>
      <w:r w:rsidR="00DF799A" w:rsidRPr="00B66CFC">
        <w:t>с</w:t>
      </w:r>
      <w:r w:rsidRPr="00B66CFC">
        <w:t>т</w:t>
      </w:r>
      <w:r w:rsidR="00DF799A" w:rsidRPr="00B66CFC">
        <w:t>ве основного докладчика</w:t>
      </w:r>
      <w:r w:rsidR="0049642D" w:rsidRPr="00B66CFC">
        <w:t xml:space="preserve"> в плена</w:t>
      </w:r>
      <w:r w:rsidR="00DF799A" w:rsidRPr="00B66CFC">
        <w:t>рной части конференции выступила</w:t>
      </w:r>
      <w:r w:rsidR="0049642D" w:rsidRPr="00B66CFC">
        <w:t>:</w:t>
      </w:r>
    </w:p>
    <w:p w:rsidR="007A1D07" w:rsidRPr="00B66CFC" w:rsidRDefault="00DF799A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Лазутова Мария Николаевна</w:t>
      </w:r>
      <w:r w:rsidRPr="00B66CFC">
        <w:t>, доктор исторических наук, профессор, председатель Комиссии по образованию и науке Общественной палаты города Москвы.</w:t>
      </w:r>
    </w:p>
    <w:p w:rsidR="00CD1774" w:rsidRPr="00B66CFC" w:rsidRDefault="0049642D" w:rsidP="00B66CFC">
      <w:pPr>
        <w:tabs>
          <w:tab w:val="left" w:pos="720"/>
        </w:tabs>
        <w:ind w:firstLine="709"/>
        <w:jc w:val="both"/>
      </w:pPr>
      <w:r w:rsidRPr="00B66CFC">
        <w:t>В работе малых пленумов основными спикерами стали:</w:t>
      </w:r>
      <w:r w:rsidR="00C946C5" w:rsidRPr="00B66CFC">
        <w:t xml:space="preserve"> </w:t>
      </w:r>
    </w:p>
    <w:p w:rsidR="00156AC6" w:rsidRPr="00B66CFC" w:rsidRDefault="00156AC6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Селиванова Наталия Леонидовна</w:t>
      </w:r>
      <w:r w:rsidRPr="00B66CFC">
        <w:t>, доктор педагогических наук, профессор, член-корреспондент РАО, руководитель лаборатории теории воспитания Института теории и истории педагогики РАО, г. Москва.</w:t>
      </w:r>
    </w:p>
    <w:p w:rsidR="00156AC6" w:rsidRPr="00B66CFC" w:rsidRDefault="00156AC6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Демакова Ирина Дмитриевна</w:t>
      </w:r>
      <w:r w:rsidRPr="00B66CFC">
        <w:t>, доктор педагогических наук, профессор Института детства ФГБОУВО «Московский педагогический государственный университет», г. Москва.</w:t>
      </w:r>
    </w:p>
    <w:p w:rsidR="00156AC6" w:rsidRPr="00B66CFC" w:rsidRDefault="00156AC6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Стукалова Ольга Вадимовна</w:t>
      </w:r>
      <w:r w:rsidRPr="00B66CFC">
        <w:t>, доктор педагогических наук, доцент Центра дополнительного образования Института иностранных языков РУДН, руководитель программ Благотворительного фонда «Образ жизни», г. Москва.</w:t>
      </w:r>
    </w:p>
    <w:p w:rsidR="007A1D07" w:rsidRPr="00B66CFC" w:rsidRDefault="00DF799A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Левина Елена Юрьевна</w:t>
      </w:r>
      <w:r w:rsidRPr="00B66CFC">
        <w:t>, доктор педагогических наук, заведующий лаборатории «Когнитивная педагогика и цифровизации образования» ФГБНУ «Институт педагогики, психологии и социальных проблем», главный редактор Казанского педагогического журнала (перечень ВАК), г. Казань.</w:t>
      </w:r>
    </w:p>
    <w:p w:rsidR="00DF799A" w:rsidRPr="00B66CFC" w:rsidRDefault="00DF799A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Гильмеева Римма Хамидовна</w:t>
      </w:r>
      <w:r w:rsidRPr="00B66CFC">
        <w:t>, доктор педагогических наук, профессор, ведущий научный сотрудник лаборатории «Когнитивная педагогика и цифровизация образования» ФГБНУ «Институт педагогики, психологии и социальных проблем», заслуженный учитель школы Республики Татарстан, Заслуженный деятель науки Республики Татарстан, Почетный работник общего образования РФ, заместитель председателя комиссии Общественной палаты Республики Татарстан по образованию и науке г. Казань.</w:t>
      </w:r>
    </w:p>
    <w:p w:rsidR="00156AC6" w:rsidRPr="00B66CFC" w:rsidRDefault="00156AC6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Воронова Тамара Александровна</w:t>
      </w:r>
      <w:r w:rsidRPr="00B66CFC">
        <w:t>, профессор кафедры непрерывного психолого-педагогического образования, кандидат педагогических наук ФГБОУ ВПО «Ивановский государственный университет», г. Иваново.</w:t>
      </w:r>
    </w:p>
    <w:p w:rsidR="00156AC6" w:rsidRPr="00B66CFC" w:rsidRDefault="00156AC6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Попова Ирина Николаевна</w:t>
      </w:r>
      <w:r w:rsidRPr="00B66CFC">
        <w:t>, кандидат педагогических наук, доцент, ведущий научный сотрудник Научно-исследовательский центр социализации и персонализации образования детей ФИРО РАНХиГС, г. Москва</w:t>
      </w:r>
      <w:r w:rsidRPr="00B66CFC">
        <w:rPr>
          <w:b/>
        </w:rPr>
        <w:t>.</w:t>
      </w:r>
    </w:p>
    <w:p w:rsidR="00156AC6" w:rsidRPr="00B66CFC" w:rsidRDefault="00156AC6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lastRenderedPageBreak/>
        <w:t>Ручко Лариса Сергеевна</w:t>
      </w:r>
      <w:r w:rsidRPr="00B66CFC">
        <w:t>, кандидат психологических наук, доцент, заведующий кафедрой воспитания и психологического сопровождения Костромского областного института развития образования, г. Кострома.</w:t>
      </w:r>
    </w:p>
    <w:p w:rsidR="00156AC6" w:rsidRPr="00B66CFC" w:rsidRDefault="00156AC6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Кузьмин Сергей Владимирович</w:t>
      </w:r>
      <w:r w:rsidRPr="00B66CFC">
        <w:t>, кандидат педагогических наук, доцент кафедры непрерывного психолого-педагогического образования ФГБОУ ВПО «Ивановский государственный университет», г. Иваново.</w:t>
      </w:r>
    </w:p>
    <w:p w:rsidR="001E6328" w:rsidRPr="00B66CFC" w:rsidRDefault="001E6328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Шибанкова Люция Ахметовна</w:t>
      </w:r>
      <w:r w:rsidRPr="00B66CFC">
        <w:t>, кандидат педагогических наук, доцент, старший научный сотрудник лаборатории «Когнитивная педагогика и цифровизации образования», ФГБНУ «Институт педагогики, психологии и социальных проблем», г. Казань.</w:t>
      </w:r>
    </w:p>
    <w:p w:rsidR="001E6328" w:rsidRPr="00B66CFC" w:rsidRDefault="001E6328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Миновская Ольга Владиславовна</w:t>
      </w:r>
      <w:r w:rsidRPr="00B66CFC">
        <w:t>, кандидат педагогических наук, доцент кафедры психолого-педагогического образования ФГБОУ ВО "Костромской государственный университет», г. Кострома.</w:t>
      </w:r>
    </w:p>
    <w:p w:rsidR="00156AC6" w:rsidRPr="00B66CFC" w:rsidRDefault="00156AC6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Полывянная Марина Тимофеевна</w:t>
      </w:r>
      <w:r w:rsidRPr="00B66CFC">
        <w:t>, кандидат социологических наук, заведующий кафедрой педагогики и психологии, ГАУДПО ИО «Университет непрерывного образования и инноваций», отличник просвещения, г. Иваново.</w:t>
      </w:r>
    </w:p>
    <w:p w:rsidR="00156AC6" w:rsidRPr="00B66CFC" w:rsidRDefault="00156AC6" w:rsidP="00B66CFC">
      <w:pPr>
        <w:pStyle w:val="a8"/>
        <w:numPr>
          <w:ilvl w:val="0"/>
          <w:numId w:val="18"/>
        </w:numPr>
        <w:jc w:val="both"/>
      </w:pPr>
      <w:r w:rsidRPr="00B66CFC">
        <w:rPr>
          <w:b/>
        </w:rPr>
        <w:t>Миронова Екатерина Александровна</w:t>
      </w:r>
      <w:r w:rsidRPr="00B66CFC">
        <w:t>, методист отдела воспитательной работы ГБОУ ГМЦ ДО, г. Москва.</w:t>
      </w:r>
    </w:p>
    <w:p w:rsidR="001E6328" w:rsidRPr="00B66CFC" w:rsidRDefault="001E6328" w:rsidP="00B66CFC">
      <w:pPr>
        <w:pStyle w:val="a8"/>
        <w:numPr>
          <w:ilvl w:val="0"/>
          <w:numId w:val="18"/>
        </w:numPr>
        <w:tabs>
          <w:tab w:val="left" w:pos="720"/>
        </w:tabs>
        <w:jc w:val="both"/>
      </w:pPr>
      <w:r w:rsidRPr="00B66CFC">
        <w:rPr>
          <w:b/>
        </w:rPr>
        <w:t>Кудряшова Светлана Валентиновна</w:t>
      </w:r>
      <w:r w:rsidRPr="00B66CFC">
        <w:t>, методист, психолог, педагог ДО МБОУ ДО ЦВР № 2, г. Иваново.</w:t>
      </w:r>
    </w:p>
    <w:p w:rsidR="00560313" w:rsidRDefault="004E35A8" w:rsidP="00560313">
      <w:pPr>
        <w:tabs>
          <w:tab w:val="left" w:pos="720"/>
        </w:tabs>
        <w:ind w:firstLine="709"/>
        <w:jc w:val="both"/>
      </w:pPr>
      <w:r w:rsidRPr="00B66CFC">
        <w:t xml:space="preserve">В результате заслушанных в ходе конференции выступлений и предложений участники конференции, отмечая актуальность обсуждаемой </w:t>
      </w:r>
      <w:r w:rsidR="00774A7B" w:rsidRPr="00B66CFC">
        <w:t>темы, исходя из общегосударственных</w:t>
      </w:r>
      <w:r w:rsidRPr="00B66CFC">
        <w:t xml:space="preserve"> </w:t>
      </w:r>
      <w:r w:rsidR="00774A7B" w:rsidRPr="00B66CFC">
        <w:t xml:space="preserve">приоритетов </w:t>
      </w:r>
      <w:r w:rsidRPr="00B66CFC">
        <w:t>в воспитан</w:t>
      </w:r>
      <w:r w:rsidR="00774A7B" w:rsidRPr="00B66CFC">
        <w:t>ии подрастающего поколения</w:t>
      </w:r>
      <w:r w:rsidRPr="00B66CFC">
        <w:t xml:space="preserve">; осознавая необходимость совместных усилий всех социальных и государственных институтов, организаций, объединений, органов местного самоуправления, имеющих отношение к воспитанию </w:t>
      </w:r>
      <w:r w:rsidR="00774A7B" w:rsidRPr="00B66CFC">
        <w:t>подрастающего поколения</w:t>
      </w:r>
      <w:r w:rsidR="00DE4BF4">
        <w:t>,</w:t>
      </w:r>
      <w:r w:rsidR="00774A7B" w:rsidRPr="00B66CFC">
        <w:t xml:space="preserve"> </w:t>
      </w:r>
      <w:r w:rsidRPr="00B66CFC">
        <w:t>РЕКОМЕНДУЮТ:</w:t>
      </w:r>
    </w:p>
    <w:p w:rsidR="00A979A8" w:rsidRPr="00560313" w:rsidRDefault="00A979A8" w:rsidP="00560313">
      <w:pPr>
        <w:tabs>
          <w:tab w:val="left" w:pos="720"/>
        </w:tabs>
        <w:jc w:val="both"/>
      </w:pPr>
      <w:r w:rsidRPr="00B66CFC">
        <w:rPr>
          <w:b/>
        </w:rPr>
        <w:t>Институтам развития образования и учреждениям дополнительного профессионального образования:</w:t>
      </w:r>
    </w:p>
    <w:p w:rsidR="00A979A8" w:rsidRPr="00B66CFC" w:rsidRDefault="00A979A8" w:rsidP="00B66CFC">
      <w:pPr>
        <w:numPr>
          <w:ilvl w:val="0"/>
          <w:numId w:val="1"/>
        </w:numPr>
        <w:ind w:left="709" w:hanging="425"/>
        <w:jc w:val="both"/>
        <w:rPr>
          <w:b/>
        </w:rPr>
      </w:pPr>
      <w:r w:rsidRPr="00B66CFC">
        <w:t>предусмотреть возможность организации и проведения оперативных консультаций по реализации рабочих программ воспитания;</w:t>
      </w:r>
    </w:p>
    <w:p w:rsidR="00A979A8" w:rsidRPr="00B66CFC" w:rsidRDefault="00A979A8" w:rsidP="00B66CFC">
      <w:pPr>
        <w:numPr>
          <w:ilvl w:val="0"/>
          <w:numId w:val="1"/>
        </w:numPr>
        <w:ind w:left="709" w:hanging="425"/>
        <w:jc w:val="both"/>
        <w:rPr>
          <w:b/>
        </w:rPr>
      </w:pPr>
      <w:r w:rsidRPr="00B66CFC">
        <w:t>расширить спектр образовательных услуг по повышению квалификации руководящих и педагогических работников, осуществляющих воспитательную деятельность;</w:t>
      </w:r>
    </w:p>
    <w:p w:rsidR="00A979A8" w:rsidRPr="00B66CFC" w:rsidRDefault="00A979A8" w:rsidP="00B66CFC">
      <w:pPr>
        <w:numPr>
          <w:ilvl w:val="0"/>
          <w:numId w:val="1"/>
        </w:numPr>
        <w:ind w:left="709" w:hanging="425"/>
        <w:jc w:val="both"/>
        <w:rPr>
          <w:b/>
        </w:rPr>
      </w:pPr>
      <w:r w:rsidRPr="00B66CFC">
        <w:t>расширить возможности в изучении, обобщении и распространении эффективных практик по организации воспитательной деятельности обучающихся, в том числе опыта апробации рабочих программ воспитания;</w:t>
      </w:r>
    </w:p>
    <w:p w:rsidR="00BB15F6" w:rsidRPr="00BB15F6" w:rsidRDefault="00A979A8" w:rsidP="00BB15F6">
      <w:pPr>
        <w:numPr>
          <w:ilvl w:val="0"/>
          <w:numId w:val="1"/>
        </w:numPr>
        <w:ind w:left="709" w:hanging="425"/>
        <w:jc w:val="both"/>
        <w:rPr>
          <w:b/>
        </w:rPr>
      </w:pPr>
      <w:r w:rsidRPr="00B66CFC">
        <w:t>скорректировать существующие программы и методики подготовки педагогических кадров на основе большей интерактивности, практико-ориентированности, соответствия современным требованиям ФГОС и профессионального стандарта педагога; обратить внимание на то, чтобы в программах подготовки педагогов был сделан акцент на рефлексии собственной деятельности и научном обосновании эффективности выбранных методов, чтобы педагогам было понятно, чему и как учить детей, как можно повлиять на формирование мышления.</w:t>
      </w:r>
    </w:p>
    <w:p w:rsidR="00560313" w:rsidRPr="00B66CFC" w:rsidRDefault="00560313" w:rsidP="00560313">
      <w:pPr>
        <w:ind w:left="709"/>
        <w:jc w:val="both"/>
        <w:rPr>
          <w:b/>
        </w:rPr>
      </w:pPr>
    </w:p>
    <w:p w:rsidR="00A979A8" w:rsidRPr="00B66CFC" w:rsidRDefault="00A979A8" w:rsidP="00B66CFC">
      <w:pPr>
        <w:jc w:val="both"/>
        <w:rPr>
          <w:b/>
        </w:rPr>
      </w:pPr>
      <w:r w:rsidRPr="00B66CFC">
        <w:rPr>
          <w:b/>
        </w:rPr>
        <w:t>Методическим службам:</w:t>
      </w:r>
    </w:p>
    <w:p w:rsidR="00A979A8" w:rsidRPr="00B66CFC" w:rsidRDefault="00A979A8" w:rsidP="00B66CFC">
      <w:pPr>
        <w:numPr>
          <w:ilvl w:val="0"/>
          <w:numId w:val="3"/>
        </w:numPr>
        <w:ind w:left="709" w:hanging="425"/>
        <w:jc w:val="both"/>
      </w:pPr>
      <w:r w:rsidRPr="00B66CFC">
        <w:t>продолжить сотрудничество с образовательными и научными учреждени</w:t>
      </w:r>
      <w:r w:rsidR="00F959FE" w:rsidRPr="00B66CFC">
        <w:t>ями области и регионов-партеров с целью расширения</w:t>
      </w:r>
      <w:r w:rsidRPr="00B66CFC">
        <w:t xml:space="preserve"> сфер</w:t>
      </w:r>
      <w:r w:rsidR="00F959FE" w:rsidRPr="00B66CFC">
        <w:t>ы</w:t>
      </w:r>
      <w:r w:rsidRPr="00B66CFC">
        <w:t xml:space="preserve"> взаимодействи</w:t>
      </w:r>
      <w:r w:rsidR="00F959FE" w:rsidRPr="00B66CFC">
        <w:t>я заинтересованных специалистов и обмена инновационным опытом работы;</w:t>
      </w:r>
    </w:p>
    <w:p w:rsidR="00A979A8" w:rsidRPr="00B66CFC" w:rsidRDefault="00F959FE" w:rsidP="00B66CFC">
      <w:pPr>
        <w:numPr>
          <w:ilvl w:val="0"/>
          <w:numId w:val="3"/>
        </w:numPr>
        <w:ind w:left="709" w:hanging="425"/>
        <w:jc w:val="both"/>
      </w:pPr>
      <w:r w:rsidRPr="00B66CFC">
        <w:lastRenderedPageBreak/>
        <w:t>создать</w:t>
      </w:r>
      <w:r w:rsidR="00A979A8" w:rsidRPr="00B66CFC">
        <w:t xml:space="preserve"> условий для обучения, взаимодействия педагогического с</w:t>
      </w:r>
      <w:r w:rsidR="00FD0667">
        <w:t xml:space="preserve">ообщества </w:t>
      </w:r>
      <w:r w:rsidR="00A979A8" w:rsidRPr="00B66CFC">
        <w:t>для обобщения и распространению лучшего опыта работы образовательных учреждений по реализации программ воспитания;</w:t>
      </w:r>
    </w:p>
    <w:p w:rsidR="00A979A8" w:rsidRPr="00B66CFC" w:rsidRDefault="00F959FE" w:rsidP="00B66CFC">
      <w:pPr>
        <w:numPr>
          <w:ilvl w:val="0"/>
          <w:numId w:val="3"/>
        </w:numPr>
        <w:ind w:left="709" w:hanging="425"/>
        <w:jc w:val="both"/>
      </w:pPr>
      <w:r w:rsidRPr="00B66CFC">
        <w:t>осуществить интеграцию</w:t>
      </w:r>
      <w:r w:rsidR="00A979A8" w:rsidRPr="00B66CFC">
        <w:t xml:space="preserve"> традиционных, цифровых форм и методов работы по реализации программ воспитания;</w:t>
      </w:r>
    </w:p>
    <w:p w:rsidR="00A979A8" w:rsidRDefault="00F959FE" w:rsidP="00B66CFC">
      <w:pPr>
        <w:numPr>
          <w:ilvl w:val="0"/>
          <w:numId w:val="3"/>
        </w:numPr>
        <w:ind w:left="709" w:hanging="425"/>
        <w:jc w:val="both"/>
      </w:pPr>
      <w:r w:rsidRPr="00B66CFC">
        <w:t>провести</w:t>
      </w:r>
      <w:r w:rsidR="00A979A8" w:rsidRPr="00B66CFC">
        <w:t xml:space="preserve"> ряда мероприятий, способствующих выявлению лучших воспитательных практик и их распространению в педагогическом сообществе.</w:t>
      </w:r>
    </w:p>
    <w:p w:rsidR="00BB15F6" w:rsidRDefault="003D30C5" w:rsidP="00B66CFC">
      <w:pPr>
        <w:numPr>
          <w:ilvl w:val="0"/>
          <w:numId w:val="3"/>
        </w:numPr>
        <w:ind w:left="709" w:hanging="425"/>
        <w:jc w:val="both"/>
      </w:pPr>
      <w:r>
        <w:t>д</w:t>
      </w:r>
      <w:r w:rsidR="00BB15F6">
        <w:t>ля эффективности методической поддержки классных руководителей в образовательных учреждениях внедрять в практику деятельности систему корпоративного и внутрикорпоративного обучения.</w:t>
      </w:r>
    </w:p>
    <w:p w:rsidR="00BB15F6" w:rsidRDefault="00BB15F6" w:rsidP="00B66CFC">
      <w:pPr>
        <w:jc w:val="both"/>
        <w:rPr>
          <w:b/>
        </w:rPr>
      </w:pPr>
    </w:p>
    <w:p w:rsidR="00BB15F6" w:rsidRDefault="00BB15F6" w:rsidP="00B66CFC">
      <w:pPr>
        <w:jc w:val="both"/>
        <w:rPr>
          <w:b/>
        </w:rPr>
      </w:pPr>
      <w:r>
        <w:rPr>
          <w:b/>
        </w:rPr>
        <w:t>Управлению образования</w:t>
      </w:r>
    </w:p>
    <w:p w:rsidR="00BB15F6" w:rsidRDefault="00BB15F6" w:rsidP="00BB15F6">
      <w:pPr>
        <w:pStyle w:val="a8"/>
        <w:numPr>
          <w:ilvl w:val="0"/>
          <w:numId w:val="19"/>
        </w:numPr>
        <w:jc w:val="both"/>
      </w:pPr>
      <w:r>
        <w:t>провести инвентаризацию муниципальных конкурсов.</w:t>
      </w:r>
    </w:p>
    <w:p w:rsidR="00BB15F6" w:rsidRDefault="00BB15F6" w:rsidP="00BB15F6">
      <w:pPr>
        <w:pStyle w:val="a8"/>
        <w:numPr>
          <w:ilvl w:val="0"/>
          <w:numId w:val="19"/>
        </w:numPr>
        <w:jc w:val="both"/>
      </w:pPr>
      <w:r>
        <w:t>изменить мониторинг оценки активности директоров.</w:t>
      </w:r>
    </w:p>
    <w:p w:rsidR="003D30C5" w:rsidRPr="00BB15F6" w:rsidRDefault="003D30C5" w:rsidP="00BB15F6">
      <w:pPr>
        <w:pStyle w:val="a8"/>
        <w:numPr>
          <w:ilvl w:val="0"/>
          <w:numId w:val="19"/>
        </w:numPr>
        <w:jc w:val="both"/>
      </w:pPr>
      <w:r>
        <w:t>Организовать профессиональный конкурс для классных руководителей.</w:t>
      </w:r>
    </w:p>
    <w:p w:rsidR="00BB15F6" w:rsidRDefault="00BB15F6" w:rsidP="00B66CFC">
      <w:pPr>
        <w:jc w:val="both"/>
        <w:rPr>
          <w:b/>
        </w:rPr>
      </w:pPr>
    </w:p>
    <w:p w:rsidR="00A979A8" w:rsidRPr="00560313" w:rsidRDefault="00A979A8" w:rsidP="00B66CFC">
      <w:pPr>
        <w:jc w:val="both"/>
        <w:rPr>
          <w:b/>
        </w:rPr>
      </w:pPr>
      <w:r w:rsidRPr="00560313">
        <w:rPr>
          <w:b/>
        </w:rPr>
        <w:t>Учреждениям дошкольного, общего и дополнительного образования детей:</w:t>
      </w:r>
    </w:p>
    <w:p w:rsidR="00A979A8" w:rsidRPr="000B450B" w:rsidRDefault="003035E8" w:rsidP="00823622">
      <w:pPr>
        <w:pStyle w:val="a6"/>
        <w:numPr>
          <w:ilvl w:val="0"/>
          <w:numId w:val="2"/>
        </w:numPr>
        <w:tabs>
          <w:tab w:val="left" w:pos="709"/>
        </w:tabs>
        <w:ind w:left="709" w:hanging="425"/>
        <w:rPr>
          <w:sz w:val="24"/>
        </w:rPr>
      </w:pPr>
      <w:r w:rsidRPr="000B450B">
        <w:rPr>
          <w:sz w:val="24"/>
        </w:rPr>
        <w:t>использовать ресурсы дополнительного образования, социальных партнеров, культурно-просветител</w:t>
      </w:r>
      <w:r w:rsidR="000B450B">
        <w:rPr>
          <w:sz w:val="24"/>
        </w:rPr>
        <w:t xml:space="preserve">ьных, спортивно-оздоровительных, </w:t>
      </w:r>
      <w:r w:rsidR="000B450B" w:rsidRPr="000B450B">
        <w:rPr>
          <w:sz w:val="24"/>
        </w:rPr>
        <w:t xml:space="preserve">бизнес-сообществ, общественных организаций в деятельности по совершенствованию воспитания; </w:t>
      </w:r>
    </w:p>
    <w:p w:rsidR="00A979A8" w:rsidRPr="00B66CFC" w:rsidRDefault="00F959FE" w:rsidP="00B66CFC">
      <w:pPr>
        <w:pStyle w:val="a6"/>
        <w:numPr>
          <w:ilvl w:val="0"/>
          <w:numId w:val="2"/>
        </w:numPr>
        <w:tabs>
          <w:tab w:val="left" w:pos="709"/>
        </w:tabs>
        <w:ind w:left="709" w:hanging="425"/>
        <w:rPr>
          <w:sz w:val="24"/>
        </w:rPr>
      </w:pPr>
      <w:r w:rsidRPr="00B66CFC">
        <w:rPr>
          <w:sz w:val="24"/>
        </w:rPr>
        <w:t>внедрять новые дистанционные, сетевые и цифровые</w:t>
      </w:r>
      <w:r w:rsidR="00A979A8" w:rsidRPr="00B66CFC">
        <w:rPr>
          <w:sz w:val="24"/>
        </w:rPr>
        <w:t xml:space="preserve"> форм</w:t>
      </w:r>
      <w:r w:rsidRPr="00B66CFC">
        <w:rPr>
          <w:sz w:val="24"/>
        </w:rPr>
        <w:t>ы</w:t>
      </w:r>
      <w:r w:rsidR="00A979A8" w:rsidRPr="00B66CFC">
        <w:rPr>
          <w:sz w:val="24"/>
        </w:rPr>
        <w:t xml:space="preserve"> работы в реализации воспитательной компоненты образования; </w:t>
      </w:r>
    </w:p>
    <w:p w:rsidR="003035E8" w:rsidRPr="00B66CFC" w:rsidRDefault="00F959FE" w:rsidP="00B66CFC">
      <w:pPr>
        <w:pStyle w:val="a6"/>
        <w:numPr>
          <w:ilvl w:val="0"/>
          <w:numId w:val="2"/>
        </w:numPr>
        <w:tabs>
          <w:tab w:val="left" w:pos="709"/>
        </w:tabs>
        <w:ind w:left="709" w:hanging="425"/>
        <w:rPr>
          <w:sz w:val="24"/>
        </w:rPr>
      </w:pPr>
      <w:r w:rsidRPr="00B66CFC">
        <w:rPr>
          <w:sz w:val="24"/>
        </w:rPr>
        <w:t xml:space="preserve">поставить в </w:t>
      </w:r>
      <w:r w:rsidR="00A979A8" w:rsidRPr="00B66CFC">
        <w:rPr>
          <w:sz w:val="24"/>
        </w:rPr>
        <w:t>приоритет</w:t>
      </w:r>
      <w:r w:rsidRPr="00B66CFC">
        <w:rPr>
          <w:sz w:val="24"/>
        </w:rPr>
        <w:t xml:space="preserve"> личностное развитие</w:t>
      </w:r>
      <w:r w:rsidR="00A979A8" w:rsidRPr="00B66CFC">
        <w:rPr>
          <w:sz w:val="24"/>
        </w:rPr>
        <w:t xml:space="preserve"> ребенка при разработке рабочей программы воспитания;</w:t>
      </w:r>
    </w:p>
    <w:p w:rsidR="00A979A8" w:rsidRPr="000B450B" w:rsidRDefault="00A979A8" w:rsidP="00B66CFC">
      <w:pPr>
        <w:pStyle w:val="a6"/>
        <w:numPr>
          <w:ilvl w:val="0"/>
          <w:numId w:val="2"/>
        </w:numPr>
        <w:tabs>
          <w:tab w:val="left" w:pos="709"/>
        </w:tabs>
        <w:ind w:left="709" w:hanging="425"/>
        <w:rPr>
          <w:sz w:val="24"/>
        </w:rPr>
      </w:pPr>
      <w:r w:rsidRPr="000B450B">
        <w:rPr>
          <w:sz w:val="24"/>
        </w:rPr>
        <w:t>актуализировать использование современных образовательных технологий, в том числе информационно-коммуникационных технологий, в организации воспитательной деятельности обучающихся;</w:t>
      </w:r>
    </w:p>
    <w:p w:rsidR="003035E8" w:rsidRPr="000B450B" w:rsidRDefault="00A979A8" w:rsidP="00B66CFC">
      <w:pPr>
        <w:pStyle w:val="a6"/>
        <w:numPr>
          <w:ilvl w:val="0"/>
          <w:numId w:val="2"/>
        </w:numPr>
        <w:tabs>
          <w:tab w:val="left" w:pos="709"/>
        </w:tabs>
        <w:ind w:left="709" w:hanging="425"/>
        <w:rPr>
          <w:sz w:val="24"/>
        </w:rPr>
      </w:pPr>
      <w:r w:rsidRPr="000B450B">
        <w:rPr>
          <w:sz w:val="24"/>
        </w:rPr>
        <w:t>укреплять материально-техническую базу, обеспечивающую эффективную реализацию программ воспитания обучающихс</w:t>
      </w:r>
      <w:r w:rsidR="003035E8" w:rsidRPr="000B450B">
        <w:rPr>
          <w:sz w:val="24"/>
        </w:rPr>
        <w:t>я</w:t>
      </w:r>
      <w:r w:rsidR="00560313" w:rsidRPr="000B450B">
        <w:rPr>
          <w:sz w:val="24"/>
        </w:rPr>
        <w:t>;</w:t>
      </w:r>
    </w:p>
    <w:p w:rsidR="00177703" w:rsidRDefault="003035E8" w:rsidP="00B66CFC">
      <w:pPr>
        <w:pStyle w:val="a6"/>
        <w:numPr>
          <w:ilvl w:val="0"/>
          <w:numId w:val="2"/>
        </w:numPr>
        <w:tabs>
          <w:tab w:val="left" w:pos="709"/>
        </w:tabs>
        <w:ind w:left="709" w:hanging="425"/>
        <w:rPr>
          <w:sz w:val="24"/>
        </w:rPr>
      </w:pPr>
      <w:r w:rsidRPr="000B450B">
        <w:rPr>
          <w:sz w:val="24"/>
        </w:rPr>
        <w:t>а</w:t>
      </w:r>
      <w:r w:rsidR="00177703" w:rsidRPr="000B450B">
        <w:rPr>
          <w:sz w:val="24"/>
        </w:rPr>
        <w:t>ктивизировать участие в федеральных, региональных, муниципальных</w:t>
      </w:r>
      <w:r w:rsidRPr="000B450B">
        <w:rPr>
          <w:sz w:val="24"/>
        </w:rPr>
        <w:t xml:space="preserve"> </w:t>
      </w:r>
      <w:r w:rsidR="00177703" w:rsidRPr="000B450B">
        <w:rPr>
          <w:sz w:val="24"/>
        </w:rPr>
        <w:t>конкурсах профессионального мастерства</w:t>
      </w:r>
      <w:r w:rsidRPr="000B450B">
        <w:rPr>
          <w:sz w:val="24"/>
        </w:rPr>
        <w:t xml:space="preserve"> воспитательной направленности</w:t>
      </w:r>
      <w:r w:rsidR="00177703" w:rsidRPr="000B450B">
        <w:rPr>
          <w:sz w:val="24"/>
        </w:rPr>
        <w:t>.</w:t>
      </w:r>
    </w:p>
    <w:p w:rsidR="003D30C5" w:rsidRDefault="003D30C5" w:rsidP="00B66CFC">
      <w:pPr>
        <w:pStyle w:val="a6"/>
        <w:numPr>
          <w:ilvl w:val="0"/>
          <w:numId w:val="2"/>
        </w:numPr>
        <w:tabs>
          <w:tab w:val="left" w:pos="709"/>
        </w:tabs>
        <w:ind w:left="709" w:hanging="425"/>
        <w:rPr>
          <w:sz w:val="24"/>
        </w:rPr>
      </w:pPr>
      <w:r>
        <w:rPr>
          <w:sz w:val="24"/>
        </w:rPr>
        <w:t>Усовершенствовать работу с семьей, родителями и законными представителями, сделав акцент на сотрудничество.</w:t>
      </w:r>
      <w:bookmarkStart w:id="0" w:name="_GoBack"/>
      <w:bookmarkEnd w:id="0"/>
    </w:p>
    <w:p w:rsidR="00BB15F6" w:rsidRPr="000B450B" w:rsidRDefault="00BB15F6" w:rsidP="003D30C5">
      <w:pPr>
        <w:pStyle w:val="a6"/>
        <w:tabs>
          <w:tab w:val="left" w:pos="709"/>
        </w:tabs>
        <w:ind w:left="709" w:firstLine="0"/>
        <w:rPr>
          <w:sz w:val="24"/>
        </w:rPr>
      </w:pPr>
    </w:p>
    <w:p w:rsidR="0089078B" w:rsidRPr="000B450B" w:rsidRDefault="0089078B" w:rsidP="00B66CFC">
      <w:pPr>
        <w:shd w:val="clear" w:color="auto" w:fill="FFFFFF"/>
        <w:jc w:val="both"/>
      </w:pPr>
    </w:p>
    <w:p w:rsidR="0089078B" w:rsidRPr="00B66CFC" w:rsidRDefault="0089078B" w:rsidP="00B66CFC">
      <w:pPr>
        <w:pStyle w:val="a6"/>
        <w:shd w:val="clear" w:color="auto" w:fill="FFFFFF"/>
        <w:tabs>
          <w:tab w:val="left" w:pos="1080"/>
          <w:tab w:val="left" w:pos="1260"/>
        </w:tabs>
        <w:ind w:firstLine="720"/>
        <w:rPr>
          <w:sz w:val="24"/>
        </w:rPr>
      </w:pPr>
    </w:p>
    <w:p w:rsidR="00A979A8" w:rsidRPr="00B66CFC" w:rsidRDefault="00A979A8" w:rsidP="00B66CFC">
      <w:pPr>
        <w:ind w:firstLine="708"/>
        <w:jc w:val="both"/>
      </w:pPr>
      <w:r w:rsidRPr="00B66CFC">
        <w:t>Резолюция принята</w:t>
      </w:r>
      <w:r w:rsidR="0092419C">
        <w:t xml:space="preserve"> </w:t>
      </w:r>
      <w:r w:rsidRPr="00B66CFC">
        <w:t>26 марта 2021 года</w:t>
      </w:r>
    </w:p>
    <w:p w:rsidR="00963919" w:rsidRPr="00B66CFC" w:rsidRDefault="00963919" w:rsidP="00B66CFC">
      <w:pPr>
        <w:pStyle w:val="a9"/>
        <w:spacing w:before="0" w:beforeAutospacing="0" w:after="0" w:afterAutospacing="0"/>
        <w:jc w:val="both"/>
      </w:pPr>
    </w:p>
    <w:p w:rsidR="000D2709" w:rsidRPr="00B66CFC" w:rsidRDefault="00EF0529" w:rsidP="0092419C">
      <w:pPr>
        <w:pStyle w:val="a9"/>
        <w:spacing w:before="0" w:beforeAutospacing="0" w:after="0" w:afterAutospacing="0"/>
        <w:jc w:val="right"/>
        <w:rPr>
          <w:b/>
        </w:rPr>
      </w:pPr>
      <w:r w:rsidRPr="00B66CFC">
        <w:rPr>
          <w:b/>
        </w:rPr>
        <w:t>Организаторы и участники конференции</w:t>
      </w:r>
    </w:p>
    <w:sectPr w:rsidR="000D2709" w:rsidRPr="00B66CFC" w:rsidSect="00CD1774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35" w:rsidRDefault="00FE7435">
      <w:r>
        <w:separator/>
      </w:r>
    </w:p>
  </w:endnote>
  <w:endnote w:type="continuationSeparator" w:id="0">
    <w:p w:rsidR="00FE7435" w:rsidRDefault="00FE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A3" w:rsidRDefault="001843D9" w:rsidP="00111D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1DA3" w:rsidRDefault="003D30C5" w:rsidP="00111D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A3" w:rsidRDefault="001843D9" w:rsidP="00111D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1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30C5">
      <w:rPr>
        <w:rStyle w:val="a5"/>
        <w:noProof/>
      </w:rPr>
      <w:t>4</w:t>
    </w:r>
    <w:r>
      <w:rPr>
        <w:rStyle w:val="a5"/>
      </w:rPr>
      <w:fldChar w:fldCharType="end"/>
    </w:r>
  </w:p>
  <w:p w:rsidR="00111DA3" w:rsidRDefault="003D30C5" w:rsidP="00111D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35" w:rsidRDefault="00FE7435">
      <w:r>
        <w:separator/>
      </w:r>
    </w:p>
  </w:footnote>
  <w:footnote w:type="continuationSeparator" w:id="0">
    <w:p w:rsidR="00FE7435" w:rsidRDefault="00FE7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A3" w:rsidRPr="00383CB4" w:rsidRDefault="003D30C5" w:rsidP="00111DA3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302"/>
    <w:multiLevelType w:val="hybridMultilevel"/>
    <w:tmpl w:val="46F22C3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4F677FD"/>
    <w:multiLevelType w:val="hybridMultilevel"/>
    <w:tmpl w:val="D200F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FA011E"/>
    <w:multiLevelType w:val="hybridMultilevel"/>
    <w:tmpl w:val="38CEA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D05080"/>
    <w:multiLevelType w:val="hybridMultilevel"/>
    <w:tmpl w:val="17CEA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1B3135"/>
    <w:multiLevelType w:val="hybridMultilevel"/>
    <w:tmpl w:val="8B8AC6A6"/>
    <w:lvl w:ilvl="0" w:tplc="6FB4D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9145B"/>
    <w:multiLevelType w:val="hybridMultilevel"/>
    <w:tmpl w:val="F59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7C1D"/>
    <w:multiLevelType w:val="multilevel"/>
    <w:tmpl w:val="81EC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97286"/>
    <w:multiLevelType w:val="hybridMultilevel"/>
    <w:tmpl w:val="9862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37238"/>
    <w:multiLevelType w:val="hybridMultilevel"/>
    <w:tmpl w:val="62ACD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6375CE"/>
    <w:multiLevelType w:val="multilevel"/>
    <w:tmpl w:val="683E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E9067D"/>
    <w:multiLevelType w:val="hybridMultilevel"/>
    <w:tmpl w:val="5642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D07DA"/>
    <w:multiLevelType w:val="hybridMultilevel"/>
    <w:tmpl w:val="B5FAD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8F2571"/>
    <w:multiLevelType w:val="multilevel"/>
    <w:tmpl w:val="32B8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A25544"/>
    <w:multiLevelType w:val="hybridMultilevel"/>
    <w:tmpl w:val="B75484CE"/>
    <w:lvl w:ilvl="0" w:tplc="44EA4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E503E"/>
    <w:multiLevelType w:val="hybridMultilevel"/>
    <w:tmpl w:val="5CD4C6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1BA7AE3"/>
    <w:multiLevelType w:val="hybridMultilevel"/>
    <w:tmpl w:val="4C7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3373"/>
    <w:multiLevelType w:val="hybridMultilevel"/>
    <w:tmpl w:val="26F6F1E4"/>
    <w:lvl w:ilvl="0" w:tplc="71CE76A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F02"/>
    <w:multiLevelType w:val="hybridMultilevel"/>
    <w:tmpl w:val="F6C2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4"/>
  </w:num>
  <w:num w:numId="7">
    <w:abstractNumId w:val="9"/>
  </w:num>
  <w:num w:numId="8">
    <w:abstractNumId w:val="12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0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AE"/>
    <w:rsid w:val="00024935"/>
    <w:rsid w:val="0002633C"/>
    <w:rsid w:val="000714F3"/>
    <w:rsid w:val="000761F3"/>
    <w:rsid w:val="000938CA"/>
    <w:rsid w:val="000B450B"/>
    <w:rsid w:val="000B6238"/>
    <w:rsid w:val="000D2709"/>
    <w:rsid w:val="000E3D30"/>
    <w:rsid w:val="001221C4"/>
    <w:rsid w:val="00153EA7"/>
    <w:rsid w:val="00156AC6"/>
    <w:rsid w:val="00173670"/>
    <w:rsid w:val="00177703"/>
    <w:rsid w:val="001843D9"/>
    <w:rsid w:val="0019351A"/>
    <w:rsid w:val="001B35AB"/>
    <w:rsid w:val="001E6328"/>
    <w:rsid w:val="00225B8C"/>
    <w:rsid w:val="00251F78"/>
    <w:rsid w:val="003035E8"/>
    <w:rsid w:val="00310310"/>
    <w:rsid w:val="00355978"/>
    <w:rsid w:val="003A1762"/>
    <w:rsid w:val="003D30C5"/>
    <w:rsid w:val="003F4369"/>
    <w:rsid w:val="0042636E"/>
    <w:rsid w:val="00462D52"/>
    <w:rsid w:val="004631E8"/>
    <w:rsid w:val="0049642D"/>
    <w:rsid w:val="004B40E6"/>
    <w:rsid w:val="004E35A8"/>
    <w:rsid w:val="005123C2"/>
    <w:rsid w:val="00560313"/>
    <w:rsid w:val="00581F96"/>
    <w:rsid w:val="00596C53"/>
    <w:rsid w:val="005A3D72"/>
    <w:rsid w:val="005B388B"/>
    <w:rsid w:val="005B597D"/>
    <w:rsid w:val="00621F6D"/>
    <w:rsid w:val="0064702C"/>
    <w:rsid w:val="00673804"/>
    <w:rsid w:val="006A78AE"/>
    <w:rsid w:val="006C285A"/>
    <w:rsid w:val="007040A5"/>
    <w:rsid w:val="007152EF"/>
    <w:rsid w:val="00716BF9"/>
    <w:rsid w:val="00721414"/>
    <w:rsid w:val="0075705D"/>
    <w:rsid w:val="00774A7B"/>
    <w:rsid w:val="007A1D07"/>
    <w:rsid w:val="007B28BC"/>
    <w:rsid w:val="00874FA7"/>
    <w:rsid w:val="0089078B"/>
    <w:rsid w:val="008B0EEE"/>
    <w:rsid w:val="008C495B"/>
    <w:rsid w:val="008D1234"/>
    <w:rsid w:val="00915FD9"/>
    <w:rsid w:val="00917F52"/>
    <w:rsid w:val="0092419C"/>
    <w:rsid w:val="00963919"/>
    <w:rsid w:val="009873AE"/>
    <w:rsid w:val="009B566A"/>
    <w:rsid w:val="009C2B4D"/>
    <w:rsid w:val="009E5C17"/>
    <w:rsid w:val="009F64BC"/>
    <w:rsid w:val="00A21618"/>
    <w:rsid w:val="00A979A8"/>
    <w:rsid w:val="00AB5CC6"/>
    <w:rsid w:val="00AE40F8"/>
    <w:rsid w:val="00B01492"/>
    <w:rsid w:val="00B04648"/>
    <w:rsid w:val="00B37CC3"/>
    <w:rsid w:val="00B61183"/>
    <w:rsid w:val="00B66CFC"/>
    <w:rsid w:val="00B821C3"/>
    <w:rsid w:val="00BA7111"/>
    <w:rsid w:val="00BB15F6"/>
    <w:rsid w:val="00BC4417"/>
    <w:rsid w:val="00BD7166"/>
    <w:rsid w:val="00C545C6"/>
    <w:rsid w:val="00C946C5"/>
    <w:rsid w:val="00CA23C9"/>
    <w:rsid w:val="00CB19FD"/>
    <w:rsid w:val="00CD0BA5"/>
    <w:rsid w:val="00CD1774"/>
    <w:rsid w:val="00CD54AE"/>
    <w:rsid w:val="00CE461C"/>
    <w:rsid w:val="00CF2408"/>
    <w:rsid w:val="00D04150"/>
    <w:rsid w:val="00D151FC"/>
    <w:rsid w:val="00D6762B"/>
    <w:rsid w:val="00D80BD4"/>
    <w:rsid w:val="00D85F29"/>
    <w:rsid w:val="00DE4BF4"/>
    <w:rsid w:val="00DF799A"/>
    <w:rsid w:val="00E15881"/>
    <w:rsid w:val="00E36CBB"/>
    <w:rsid w:val="00E5684F"/>
    <w:rsid w:val="00EB23C6"/>
    <w:rsid w:val="00ED5A06"/>
    <w:rsid w:val="00EF0236"/>
    <w:rsid w:val="00EF0529"/>
    <w:rsid w:val="00F959FE"/>
    <w:rsid w:val="00FD0667"/>
    <w:rsid w:val="00FE7435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740E9-DE5B-4BB9-B94B-9D203B07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35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73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87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73AE"/>
  </w:style>
  <w:style w:type="paragraph" w:styleId="a6">
    <w:name w:val="Body Text Indent"/>
    <w:basedOn w:val="a"/>
    <w:link w:val="a7"/>
    <w:rsid w:val="009873AE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873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873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214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5CC6"/>
  </w:style>
  <w:style w:type="paragraph" w:styleId="aa">
    <w:name w:val="Balloon Text"/>
    <w:basedOn w:val="a"/>
    <w:link w:val="ab"/>
    <w:uiPriority w:val="99"/>
    <w:semiHidden/>
    <w:unhideWhenUsed/>
    <w:rsid w:val="00462D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5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rsid w:val="00CD1774"/>
    <w:rPr>
      <w:color w:val="0000FF"/>
      <w:u w:val="single"/>
    </w:rPr>
  </w:style>
  <w:style w:type="paragraph" w:customStyle="1" w:styleId="2">
    <w:name w:val="Обычный2"/>
    <w:uiPriority w:val="99"/>
    <w:rsid w:val="00CD1774"/>
    <w:pPr>
      <w:spacing w:after="0" w:line="240" w:lineRule="auto"/>
      <w:ind w:left="4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CD1774"/>
    <w:rPr>
      <w:b/>
      <w:bCs/>
    </w:rPr>
  </w:style>
  <w:style w:type="character" w:styleId="ae">
    <w:name w:val="Emphasis"/>
    <w:basedOn w:val="a0"/>
    <w:uiPriority w:val="20"/>
    <w:qFormat/>
    <w:rsid w:val="004964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93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nanilo</cp:lastModifiedBy>
  <cp:revision>62</cp:revision>
  <cp:lastPrinted>2019-03-20T08:01:00Z</cp:lastPrinted>
  <dcterms:created xsi:type="dcterms:W3CDTF">2019-03-20T08:01:00Z</dcterms:created>
  <dcterms:modified xsi:type="dcterms:W3CDTF">2021-03-31T12:45:00Z</dcterms:modified>
</cp:coreProperties>
</file>