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48" w:rsidRPr="00083F48" w:rsidRDefault="00083F48" w:rsidP="00083F48">
      <w:pPr>
        <w:shd w:val="clear" w:color="auto" w:fill="FFFFFF"/>
        <w:spacing w:after="0" w:line="360" w:lineRule="atLeast"/>
        <w:jc w:val="center"/>
        <w:outlineLvl w:val="1"/>
        <w:rPr>
          <w:rFonts w:ascii="OswaldCR" w:eastAsia="Times New Roman" w:hAnsi="OswaldCR" w:cs="Times New Roman"/>
          <w:b/>
          <w:bCs/>
          <w:sz w:val="28"/>
          <w:szCs w:val="28"/>
          <w:lang w:eastAsia="ru-RU"/>
        </w:rPr>
      </w:pPr>
      <w:r w:rsidRPr="00083F48">
        <w:rPr>
          <w:rFonts w:ascii="OswaldCR" w:eastAsia="Times New Roman" w:hAnsi="OswaldCR" w:cs="Times New Roman"/>
          <w:b/>
          <w:bCs/>
          <w:sz w:val="28"/>
          <w:szCs w:val="28"/>
          <w:lang w:eastAsia="ru-RU"/>
        </w:rPr>
        <w:t>Предметные концепции</w:t>
      </w:r>
      <w:bookmarkStart w:id="0" w:name="_GoBack"/>
      <w:bookmarkEnd w:id="0"/>
    </w:p>
    <w:p w:rsidR="00083F48" w:rsidRPr="00083F48" w:rsidRDefault="00083F48" w:rsidP="00083F48">
      <w:pPr>
        <w:shd w:val="clear" w:color="auto" w:fill="FFFFFF"/>
        <w:spacing w:after="150" w:line="300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83F48">
        <w:rPr>
          <w:rFonts w:ascii="OpenSans" w:eastAsia="Times New Roman" w:hAnsi="OpenSans" w:cs="Times New Roman"/>
          <w:sz w:val="28"/>
          <w:szCs w:val="28"/>
          <w:lang w:eastAsia="ru-RU"/>
        </w:rPr>
        <w:t>В условиях реализации ФГОС общего образования с целью обновления содержания и методики преподавания отдельных учебных предметов на федеральном уровне разрабатываются предметные концепции.</w:t>
      </w:r>
    </w:p>
    <w:p w:rsidR="00083F48" w:rsidRPr="00083F48" w:rsidRDefault="00083F48" w:rsidP="00083F48">
      <w:pPr>
        <w:shd w:val="clear" w:color="auto" w:fill="FFFFFF"/>
        <w:spacing w:after="150" w:line="300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83F48">
        <w:rPr>
          <w:rFonts w:ascii="OpenSans" w:eastAsia="Times New Roman" w:hAnsi="OpenSans" w:cs="Times New Roman"/>
          <w:sz w:val="28"/>
          <w:szCs w:val="28"/>
          <w:lang w:eastAsia="ru-RU"/>
        </w:rPr>
        <w:t>В данном разделе размещены утвержденные Концепции учебных предметов (предметных областей), а также Планы («дорожные карты») их реализации.</w:t>
      </w:r>
    </w:p>
    <w:p w:rsidR="00083F48" w:rsidRPr="00083F48" w:rsidRDefault="00083F48" w:rsidP="00083F48">
      <w:pPr>
        <w:shd w:val="clear" w:color="auto" w:fill="FFFFFF"/>
        <w:spacing w:after="150" w:line="300" w:lineRule="atLeast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83F48">
        <w:rPr>
          <w:rFonts w:ascii="OpenSans" w:eastAsia="Times New Roman" w:hAnsi="OpenSans" w:cs="Times New Roman"/>
          <w:sz w:val="28"/>
          <w:szCs w:val="28"/>
          <w:lang w:eastAsia="ru-RU"/>
        </w:rPr>
        <w:t xml:space="preserve">В соответствии с перечнем поручений Президента РФ по итогам заседания Государственного совета РФ от 23 декабря 2015 года № Пр-15ГС (п. 1 «а») в настоящее время идет работа по обновлению содержания и технологий преподавания учебных предметов, в </w:t>
      </w:r>
      <w:proofErr w:type="spellStart"/>
      <w:r w:rsidRPr="00083F48">
        <w:rPr>
          <w:rFonts w:ascii="OpenSans" w:eastAsia="Times New Roman" w:hAnsi="OpenSans" w:cs="Times New Roman"/>
          <w:sz w:val="28"/>
          <w:szCs w:val="28"/>
          <w:lang w:eastAsia="ru-RU"/>
        </w:rPr>
        <w:t>т.ч</w:t>
      </w:r>
      <w:proofErr w:type="spellEnd"/>
      <w:r w:rsidRPr="00083F48">
        <w:rPr>
          <w:rFonts w:ascii="OpenSans" w:eastAsia="Times New Roman" w:hAnsi="OpenSans" w:cs="Times New Roman"/>
          <w:sz w:val="28"/>
          <w:szCs w:val="28"/>
          <w:lang w:eastAsia="ru-RU"/>
        </w:rPr>
        <w:t>. по разработке и реализации Концепций модернизации содержания и технологий преподавания учебных предметов.</w:t>
      </w:r>
    </w:p>
    <w:p w:rsidR="00083F48" w:rsidRPr="00083F48" w:rsidRDefault="00083F48" w:rsidP="00083F48">
      <w:pPr>
        <w:shd w:val="clear" w:color="auto" w:fill="FFFFFF"/>
        <w:spacing w:after="150" w:line="300" w:lineRule="atLeast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r w:rsidRPr="00083F48">
        <w:rPr>
          <w:rFonts w:ascii="OpenSans" w:eastAsia="Times New Roman" w:hAnsi="OpenSans" w:cs="Times New Roman"/>
          <w:b/>
          <w:bCs/>
          <w:color w:val="353535"/>
          <w:sz w:val="28"/>
          <w:szCs w:val="28"/>
          <w:lang w:eastAsia="ru-RU"/>
        </w:rPr>
        <w:t>Утверждены: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5" w:tgtFrame="_blank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</w:t>
        </w:r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п</w:t>
        </w:r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 xml:space="preserve"> преподавания истории России (Утверждена Решением Коллегии Министерства Просвещения Российской Федерации, протокол от 23 октября 2020 года №ПК-1 </w:t>
      </w:r>
      <w:proofErr w:type="spellStart"/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вн</w:t>
      </w:r>
      <w:proofErr w:type="spellEnd"/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)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6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03 декабря 2019 г. №ПК-4</w:t>
      </w:r>
      <w:proofErr w:type="gramStart"/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вн )</w:t>
      </w:r>
      <w:proofErr w:type="gramEnd"/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.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7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учебного предмета «Физика»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03 декабря 2019 г. №ПК-4вн).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8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учебного предмета «Астрономия»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03 декабря 2019 г. №ПК-4вн).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9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родных языков народов России (Утверждена протоколом заседания Коллегии Министерства просвещения Российской Федерации от 1 октября 2019 г. № ПК-3вн)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0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развития математического образования (Распоряжение Правительства РФ от 24.12.2013 года № 2506-р);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1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русского языка и литературы (Распоряжение Правительства РФ от 09.04.2016 года № 637-р);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2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УМК по отечественной истории - Историко-культурный стандарт (19.05.2014 на общем собрании Российского исторического общества);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3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 xml:space="preserve"> развития школьных информационно-библиотечных центров (приказ </w:t>
      </w:r>
      <w:proofErr w:type="spellStart"/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Минобрнауки</w:t>
      </w:r>
      <w:proofErr w:type="spellEnd"/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 xml:space="preserve"> РФ от 15.06.2016 года № 715);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4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поддержки детского и юношеского чтения в РФ (Распоряжение Правительства РФ от 03.06. 2017 года № 1155-р).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5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развития географического образования в Российской Федерации (утверждена решением Коллегии Министерства просвещения и науки РФ от 24.12.2018 года);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6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7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8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</w:t>
        </w:r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н</w:t>
        </w:r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19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</w:t>
      </w:r>
    </w:p>
    <w:p w:rsidR="00083F48" w:rsidRPr="00083F48" w:rsidRDefault="00083F48" w:rsidP="0008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</w:pPr>
      <w:hyperlink r:id="rId20" w:history="1">
        <w:r w:rsidRPr="00083F48">
          <w:rPr>
            <w:rFonts w:ascii="OpenSans" w:eastAsia="Times New Roman" w:hAnsi="OpenSans" w:cs="Times New Roman"/>
            <w:color w:val="053EB2"/>
            <w:sz w:val="28"/>
            <w:szCs w:val="28"/>
            <w:lang w:eastAsia="ru-RU"/>
          </w:rPr>
          <w:t>Концепция</w:t>
        </w:r>
      </w:hyperlink>
      <w:r w:rsidRPr="00083F48">
        <w:rPr>
          <w:rFonts w:ascii="OpenSans" w:eastAsia="Times New Roman" w:hAnsi="OpenSans" w:cs="Times New Roman"/>
          <w:color w:val="353535"/>
          <w:sz w:val="28"/>
          <w:szCs w:val="28"/>
          <w:lang w:eastAsia="ru-RU"/>
        </w:rPr>
        <w:t> 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года).</w:t>
      </w:r>
    </w:p>
    <w:p w:rsidR="009E00AE" w:rsidRPr="00083F48" w:rsidRDefault="009E00AE" w:rsidP="00083F48">
      <w:pPr>
        <w:jc w:val="both"/>
        <w:rPr>
          <w:sz w:val="28"/>
          <w:szCs w:val="28"/>
        </w:rPr>
      </w:pPr>
    </w:p>
    <w:sectPr w:rsidR="009E00AE" w:rsidRPr="0008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CR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1A4"/>
    <w:multiLevelType w:val="multilevel"/>
    <w:tmpl w:val="88E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8"/>
    <w:rsid w:val="00083F48"/>
    <w:rsid w:val="009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7F85C-9560-494F-B013-72543EC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ea7402bdf1f95c3282e074cda58a1b0/" TargetMode="External"/><Relationship Id="rId13" Type="http://schemas.openxmlformats.org/officeDocument/2006/relationships/hyperlink" Target="https://rmc.vsevobr.ru/data/ckfsys2/files/files/2017-2018/04/ibc.pdf" TargetMode="External"/><Relationship Id="rId18" Type="http://schemas.openxmlformats.org/officeDocument/2006/relationships/hyperlink" Target="https://rmc.vsevobr.ru/data/ckfsys2/files/files/2018-2019/obschestvoznani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edu.gov.ru/document/60b620e25e4db7214971c16f6b813b0d/" TargetMode="External"/><Relationship Id="rId12" Type="http://schemas.openxmlformats.org/officeDocument/2006/relationships/hyperlink" Target="https://rmc.vsevobr.ru/data/ckfsys2/files/files/2017-2018/04/koncepciya_umk_istoriya.pdf" TargetMode="External"/><Relationship Id="rId17" Type="http://schemas.openxmlformats.org/officeDocument/2006/relationships/hyperlink" Target="https://rmc.vsevobr.ru/data/ckfsys2/files/files/2018-2019/obz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c.vsevobr.ru/data/ckfsys2/files/files/2018-2019/iskusstvo.pdf" TargetMode="External"/><Relationship Id="rId20" Type="http://schemas.openxmlformats.org/officeDocument/2006/relationships/hyperlink" Target="https://rmc.vsevobr.ru/data/ckfsys2/files/files/2018-2019/fizicheskaya_kultur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0b91a0fbd7deae619ad552137f44dc3d/" TargetMode="External"/><Relationship Id="rId11" Type="http://schemas.openxmlformats.org/officeDocument/2006/relationships/hyperlink" Target="https://rmc.vsevobr.ru/data/ckfsys2/files/files/2017-2018/04/koncepciya_rus_yaz__i_literatury.pdf" TargetMode="External"/><Relationship Id="rId5" Type="http://schemas.openxmlformats.org/officeDocument/2006/relationships/hyperlink" Target="https://docs.edu.gov.ru/document/b12aa655a39f6016af3974a98620bc34/" TargetMode="External"/><Relationship Id="rId15" Type="http://schemas.openxmlformats.org/officeDocument/2006/relationships/hyperlink" Target="https://rmc.vsevobr.ru/data/ckfsys2/files/files/2018-2019/geografiya.pdf" TargetMode="External"/><Relationship Id="rId10" Type="http://schemas.openxmlformats.org/officeDocument/2006/relationships/hyperlink" Target="https://rmc.vsevobr.ru/data/ckfsys2/files/files/2017-2018/04/koncepciya_razvitiya_matem_obrazovaniya.pdf" TargetMode="External"/><Relationship Id="rId19" Type="http://schemas.openxmlformats.org/officeDocument/2006/relationships/hyperlink" Target="https://rmc.vsevobr.ru/data/ckfsys2/files/files/2018-2019/tehnolog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616ab265aa2810f14a2c3fd1203a0aaa/" TargetMode="External"/><Relationship Id="rId14" Type="http://schemas.openxmlformats.org/officeDocument/2006/relationships/hyperlink" Target="https://rmc.vsevobr.ru/data/ckfsys2/files/files/2017-2018/04/konc_ya_podderzhki_detskogo_chteniya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kar</cp:lastModifiedBy>
  <cp:revision>1</cp:revision>
  <dcterms:created xsi:type="dcterms:W3CDTF">2021-04-29T08:45:00Z</dcterms:created>
  <dcterms:modified xsi:type="dcterms:W3CDTF">2021-04-29T08:47:00Z</dcterms:modified>
</cp:coreProperties>
</file>